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D7A6" w14:textId="4110DB74" w:rsidR="00E914BA" w:rsidRDefault="0086380E" w:rsidP="5063AD84">
      <w:pPr>
        <w:jc w:val="center"/>
        <w:rPr>
          <w:rFonts w:ascii="Aptos" w:eastAsia="Aptos" w:hAnsi="Aptos" w:cs="Aptos"/>
          <w:color w:val="000000" w:themeColor="text1"/>
        </w:rPr>
      </w:pPr>
      <w:r>
        <w:rPr>
          <w:rFonts w:eastAsiaTheme="minorEastAsia"/>
          <w:noProof/>
          <w14:ligatures w14:val="standardContextual"/>
        </w:rPr>
        <w:drawing>
          <wp:inline distT="0" distB="0" distL="0" distR="0" wp14:anchorId="2DA7F540" wp14:editId="005B13BD">
            <wp:extent cx="5731510" cy="1871980"/>
            <wp:effectExtent l="0" t="0" r="0" b="0"/>
            <wp:docPr id="2120461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461471" name="Picture 21204614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8A14E98" w:rsidRPr="5063AD84">
        <w:rPr>
          <w:rFonts w:ascii="Aptos" w:eastAsia="Aptos" w:hAnsi="Aptos" w:cs="Aptos"/>
          <w:color w:val="000000" w:themeColor="text1"/>
        </w:rPr>
        <w:t xml:space="preserve"> </w:t>
      </w:r>
    </w:p>
    <w:p w14:paraId="3DBE5401" w14:textId="5E65048B" w:rsidR="00E914BA" w:rsidRDefault="68A14E98" w:rsidP="5063AD84">
      <w:pPr>
        <w:tabs>
          <w:tab w:val="left" w:pos="3945"/>
        </w:tabs>
        <w:jc w:val="center"/>
        <w:rPr>
          <w:rFonts w:ascii="Aptos" w:eastAsia="Aptos" w:hAnsi="Aptos" w:cs="Aptos"/>
          <w:color w:val="000000" w:themeColor="text1"/>
        </w:rPr>
      </w:pPr>
      <w:r w:rsidRPr="5063AD84">
        <w:rPr>
          <w:rFonts w:ascii="Aptos" w:eastAsia="Aptos" w:hAnsi="Aptos" w:cs="Aptos"/>
          <w:b/>
          <w:bCs/>
          <w:color w:val="000000" w:themeColor="text1"/>
        </w:rPr>
        <w:t>MOVE 202</w:t>
      </w:r>
      <w:r w:rsidR="0086380E">
        <w:rPr>
          <w:rFonts w:ascii="Aptos" w:eastAsia="Aptos" w:hAnsi="Aptos" w:cs="Aptos"/>
          <w:b/>
          <w:bCs/>
          <w:color w:val="000000" w:themeColor="text1"/>
        </w:rPr>
        <w:t>6</w:t>
      </w:r>
      <w:r w:rsidRPr="5063AD84">
        <w:rPr>
          <w:rFonts w:ascii="Aptos" w:eastAsia="Aptos" w:hAnsi="Aptos" w:cs="Aptos"/>
          <w:b/>
          <w:bCs/>
          <w:color w:val="000000" w:themeColor="text1"/>
        </w:rPr>
        <w:t>: Chair pack</w:t>
      </w:r>
    </w:p>
    <w:p w14:paraId="4B6B1BB7" w14:textId="29DCB4CE" w:rsidR="68A14E98" w:rsidRDefault="68A14E98" w:rsidP="5063AD84">
      <w:pPr>
        <w:tabs>
          <w:tab w:val="left" w:pos="3945"/>
        </w:tabs>
        <w:jc w:val="center"/>
        <w:rPr>
          <w:rFonts w:ascii="Aptos" w:eastAsia="Aptos" w:hAnsi="Aptos" w:cs="Aptos"/>
          <w:b/>
          <w:bCs/>
          <w:color w:val="000000" w:themeColor="text1"/>
        </w:rPr>
      </w:pPr>
      <w:proofErr w:type="spellStart"/>
      <w:r w:rsidRPr="5063AD84">
        <w:rPr>
          <w:rFonts w:ascii="Aptos" w:eastAsia="Aptos" w:hAnsi="Aptos" w:cs="Aptos"/>
          <w:b/>
          <w:bCs/>
          <w:color w:val="000000" w:themeColor="text1"/>
        </w:rPr>
        <w:t>ExCeL</w:t>
      </w:r>
      <w:proofErr w:type="spellEnd"/>
      <w:r w:rsidRPr="5063AD84">
        <w:rPr>
          <w:rFonts w:ascii="Aptos" w:eastAsia="Aptos" w:hAnsi="Aptos" w:cs="Aptos"/>
          <w:b/>
          <w:bCs/>
          <w:color w:val="000000" w:themeColor="text1"/>
        </w:rPr>
        <w:t xml:space="preserve"> London, June 1</w:t>
      </w:r>
      <w:r w:rsidR="0086380E">
        <w:rPr>
          <w:rFonts w:ascii="Aptos" w:eastAsia="Aptos" w:hAnsi="Aptos" w:cs="Aptos"/>
          <w:b/>
          <w:bCs/>
          <w:color w:val="000000" w:themeColor="text1"/>
        </w:rPr>
        <w:t>7</w:t>
      </w:r>
      <w:r w:rsidRPr="5063AD84">
        <w:rPr>
          <w:rFonts w:ascii="Aptos" w:eastAsia="Aptos" w:hAnsi="Aptos" w:cs="Aptos"/>
          <w:b/>
          <w:bCs/>
          <w:color w:val="000000" w:themeColor="text1"/>
          <w:vertAlign w:val="superscript"/>
        </w:rPr>
        <w:t>th</w:t>
      </w:r>
      <w:r w:rsidRPr="5063AD84">
        <w:rPr>
          <w:rFonts w:ascii="Aptos" w:eastAsia="Aptos" w:hAnsi="Aptos" w:cs="Aptos"/>
          <w:b/>
          <w:bCs/>
          <w:color w:val="000000" w:themeColor="text1"/>
        </w:rPr>
        <w:t xml:space="preserve"> and 1</w:t>
      </w:r>
      <w:r w:rsidR="0086380E">
        <w:rPr>
          <w:rFonts w:ascii="Aptos" w:eastAsia="Aptos" w:hAnsi="Aptos" w:cs="Aptos"/>
          <w:b/>
          <w:bCs/>
          <w:color w:val="000000" w:themeColor="text1"/>
        </w:rPr>
        <w:t>8</w:t>
      </w:r>
      <w:r w:rsidRPr="5063AD84">
        <w:rPr>
          <w:rFonts w:ascii="Aptos" w:eastAsia="Aptos" w:hAnsi="Aptos" w:cs="Aptos"/>
          <w:b/>
          <w:bCs/>
          <w:color w:val="000000" w:themeColor="text1"/>
          <w:vertAlign w:val="superscript"/>
        </w:rPr>
        <w:t>th</w:t>
      </w:r>
      <w:r w:rsidRPr="5063AD84">
        <w:rPr>
          <w:rFonts w:ascii="Aptos" w:eastAsia="Aptos" w:hAnsi="Aptos" w:cs="Aptos"/>
          <w:b/>
          <w:bCs/>
          <w:color w:val="000000" w:themeColor="text1"/>
        </w:rPr>
        <w:t xml:space="preserve"> 202</w:t>
      </w:r>
      <w:r w:rsidR="0086380E">
        <w:rPr>
          <w:rFonts w:ascii="Aptos" w:eastAsia="Aptos" w:hAnsi="Aptos" w:cs="Aptos"/>
          <w:b/>
          <w:bCs/>
          <w:color w:val="000000" w:themeColor="text1"/>
        </w:rPr>
        <w:t>6</w:t>
      </w:r>
    </w:p>
    <w:p w14:paraId="49A9731E" w14:textId="416057D5" w:rsidR="00E914BA" w:rsidRDefault="00E914BA" w:rsidP="00E914BA">
      <w:pPr>
        <w:numPr>
          <w:ilvl w:val="0"/>
          <w:numId w:val="1"/>
        </w:numPr>
        <w:spacing w:before="100" w:beforeAutospacing="1" w:after="100" w:afterAutospacing="1" w:line="312" w:lineRule="auto"/>
        <w:rPr>
          <w:rFonts w:eastAsia="Times New Roman"/>
          <w:color w:val="000000"/>
          <w:sz w:val="24"/>
          <w:szCs w:val="24"/>
        </w:rPr>
      </w:pPr>
      <w:r w:rsidRPr="432EE00E">
        <w:rPr>
          <w:rFonts w:eastAsia="Times New Roman"/>
          <w:b/>
          <w:bCs/>
          <w:color w:val="000000" w:themeColor="text1"/>
          <w:sz w:val="24"/>
          <w:szCs w:val="24"/>
        </w:rPr>
        <w:t>Please arrive at least 1 hour before the conference is due to commence</w:t>
      </w:r>
      <w:r w:rsidRPr="432EE00E">
        <w:rPr>
          <w:rFonts w:eastAsia="Times New Roman"/>
          <w:color w:val="000000" w:themeColor="text1"/>
          <w:sz w:val="24"/>
          <w:szCs w:val="24"/>
        </w:rPr>
        <w:t xml:space="preserve">. </w:t>
      </w:r>
      <w:r w:rsidRPr="432EE00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You will be briefed on your role by your stage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coordinator</w:t>
      </w:r>
      <w:r w:rsidRPr="432EE00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at the relevant theatre 20 minutes before your timeslot begins</w:t>
      </w:r>
      <w:r w:rsidRPr="432EE0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432EE00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Your stream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coordinator</w:t>
      </w:r>
      <w:r w:rsidRPr="432EE00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will guide you through the event.</w:t>
      </w:r>
    </w:p>
    <w:p w14:paraId="04B22E0D" w14:textId="6165069B" w:rsidR="00E914BA" w:rsidRDefault="00E914BA" w:rsidP="4F3BDD59">
      <w:pPr>
        <w:numPr>
          <w:ilvl w:val="0"/>
          <w:numId w:val="1"/>
        </w:numPr>
        <w:spacing w:before="100" w:beforeAutospacing="1" w:after="100" w:afterAutospacing="1" w:line="312" w:lineRule="auto"/>
        <w:rPr>
          <w:rFonts w:eastAsia="Times New Roman"/>
          <w:color w:val="000000"/>
          <w:sz w:val="24"/>
          <w:szCs w:val="24"/>
        </w:rPr>
      </w:pPr>
      <w:r w:rsidRPr="05C20337">
        <w:rPr>
          <w:rFonts w:eastAsia="Times New Roman"/>
          <w:color w:val="000000" w:themeColor="text1"/>
          <w:sz w:val="24"/>
          <w:szCs w:val="24"/>
        </w:rPr>
        <w:t>Your assigned</w:t>
      </w:r>
      <w:r w:rsidRPr="05C20337">
        <w:rPr>
          <w:rFonts w:eastAsia="Times New Roman"/>
          <w:b/>
          <w:bCs/>
          <w:color w:val="000000" w:themeColor="text1"/>
          <w:sz w:val="24"/>
          <w:szCs w:val="24"/>
        </w:rPr>
        <w:t xml:space="preserve"> stage coordinator</w:t>
      </w:r>
      <w:r w:rsidRPr="05C20337">
        <w:rPr>
          <w:rFonts w:eastAsia="Times New Roman"/>
          <w:color w:val="000000" w:themeColor="text1"/>
          <w:sz w:val="24"/>
          <w:szCs w:val="24"/>
        </w:rPr>
        <w:t> will fill you in on stage and audio-visual setup, advise you of any speaker changes and any general housekeeping issues.</w:t>
      </w:r>
    </w:p>
    <w:p w14:paraId="429D6EA2" w14:textId="77777777" w:rsidR="00E914BA" w:rsidRDefault="00E914BA" w:rsidP="00E914BA">
      <w:pPr>
        <w:numPr>
          <w:ilvl w:val="0"/>
          <w:numId w:val="1"/>
        </w:numPr>
        <w:spacing w:before="100" w:beforeAutospacing="1" w:after="100" w:afterAutospacing="1" w:line="312" w:lineRule="auto"/>
        <w:rPr>
          <w:rFonts w:eastAsia="Times New Roman"/>
          <w:color w:val="000000"/>
          <w:sz w:val="24"/>
          <w:szCs w:val="24"/>
        </w:rPr>
      </w:pPr>
      <w:r w:rsidRPr="432EE00E">
        <w:rPr>
          <w:rFonts w:eastAsia="Times New Roman"/>
          <w:color w:val="000000" w:themeColor="text1"/>
          <w:sz w:val="24"/>
          <w:szCs w:val="24"/>
        </w:rPr>
        <w:t>You are required to </w:t>
      </w:r>
      <w:r w:rsidRPr="432EE00E">
        <w:rPr>
          <w:rFonts w:eastAsia="Times New Roman"/>
          <w:b/>
          <w:bCs/>
          <w:color w:val="000000" w:themeColor="text1"/>
          <w:sz w:val="24"/>
          <w:szCs w:val="24"/>
        </w:rPr>
        <w:t>introduce each presenter</w:t>
      </w:r>
      <w:r w:rsidRPr="432EE00E">
        <w:rPr>
          <w:rFonts w:eastAsia="Times New Roman"/>
          <w:color w:val="000000" w:themeColor="text1"/>
          <w:sz w:val="24"/>
          <w:szCs w:val="24"/>
        </w:rPr>
        <w:t> – </w:t>
      </w:r>
      <w:r w:rsidRPr="432EE00E">
        <w:rPr>
          <w:rFonts w:eastAsia="Times New Roman"/>
          <w:color w:val="000000" w:themeColor="text1"/>
          <w:sz w:val="24"/>
          <w:szCs w:val="24"/>
          <w:u w:val="single"/>
        </w:rPr>
        <w:t>no lengthy opening remarks necessary</w:t>
      </w:r>
      <w:r w:rsidRPr="432EE00E">
        <w:rPr>
          <w:rFonts w:eastAsia="Times New Roman"/>
          <w:color w:val="000000" w:themeColor="text1"/>
          <w:sz w:val="24"/>
          <w:szCs w:val="24"/>
        </w:rPr>
        <w:t>. All that is required here is to introduce the stage (welcome to the stream), a quick overview of the stream topic and read the speaker’s </w:t>
      </w:r>
      <w:r w:rsidRPr="432EE00E">
        <w:rPr>
          <w:rFonts w:eastAsia="Times New Roman"/>
          <w:b/>
          <w:bCs/>
          <w:color w:val="000000" w:themeColor="text1"/>
          <w:sz w:val="24"/>
          <w:szCs w:val="24"/>
        </w:rPr>
        <w:t>name, job title, company name and their topic</w:t>
      </w:r>
      <w:r w:rsidRPr="432EE00E">
        <w:rPr>
          <w:rFonts w:eastAsia="Times New Roman"/>
          <w:color w:val="000000" w:themeColor="text1"/>
          <w:sz w:val="24"/>
          <w:szCs w:val="24"/>
        </w:rPr>
        <w:t>. Keep it short and simple or the minds will wander.</w:t>
      </w:r>
    </w:p>
    <w:p w14:paraId="2CAA0263" w14:textId="2A5119E9" w:rsidR="00E914BA" w:rsidRDefault="00E914BA" w:rsidP="00E914BA">
      <w:pPr>
        <w:numPr>
          <w:ilvl w:val="0"/>
          <w:numId w:val="1"/>
        </w:numPr>
        <w:spacing w:before="100" w:beforeAutospacing="1" w:after="100" w:afterAutospacing="1" w:line="312" w:lineRule="auto"/>
        <w:rPr>
          <w:rFonts w:eastAsia="Times New Roman"/>
          <w:color w:val="000000"/>
          <w:sz w:val="24"/>
          <w:szCs w:val="24"/>
        </w:rPr>
      </w:pPr>
      <w:r w:rsidRPr="6F88D9C9">
        <w:rPr>
          <w:rFonts w:eastAsia="Times New Roman"/>
          <w:color w:val="000000" w:themeColor="text1"/>
          <w:sz w:val="24"/>
          <w:szCs w:val="24"/>
        </w:rPr>
        <w:t xml:space="preserve">If your </w:t>
      </w:r>
      <w:r>
        <w:rPr>
          <w:rFonts w:eastAsia="Times New Roman"/>
          <w:color w:val="000000" w:themeColor="text1"/>
          <w:sz w:val="24"/>
          <w:szCs w:val="24"/>
        </w:rPr>
        <w:t>stage</w:t>
      </w:r>
      <w:r w:rsidRPr="6F88D9C9">
        <w:rPr>
          <w:rFonts w:eastAsia="Times New Roman"/>
          <w:color w:val="000000" w:themeColor="text1"/>
          <w:sz w:val="24"/>
          <w:szCs w:val="24"/>
        </w:rPr>
        <w:t xml:space="preserve"> is sponsored, </w:t>
      </w:r>
      <w:r w:rsidRPr="6F88D9C9">
        <w:rPr>
          <w:rFonts w:eastAsia="Times New Roman"/>
          <w:b/>
          <w:bCs/>
          <w:color w:val="000000" w:themeColor="text1"/>
          <w:sz w:val="24"/>
          <w:szCs w:val="24"/>
        </w:rPr>
        <w:t>please thank the sponsor at the beginning and end of each presentation / panel</w:t>
      </w:r>
      <w:r w:rsidRPr="6F88D9C9">
        <w:rPr>
          <w:rFonts w:eastAsia="Times New Roman"/>
          <w:color w:val="000000" w:themeColor="text1"/>
          <w:sz w:val="24"/>
          <w:szCs w:val="24"/>
        </w:rPr>
        <w:t>.</w:t>
      </w:r>
    </w:p>
    <w:p w14:paraId="112A5906" w14:textId="77777777" w:rsidR="00E914BA" w:rsidRDefault="00E914BA" w:rsidP="00E914BA">
      <w:pPr>
        <w:numPr>
          <w:ilvl w:val="0"/>
          <w:numId w:val="1"/>
        </w:numPr>
        <w:spacing w:before="100" w:beforeAutospacing="1" w:after="100" w:afterAutospacing="1" w:line="312" w:lineRule="auto"/>
        <w:rPr>
          <w:rFonts w:eastAsia="Times New Roman"/>
          <w:color w:val="000000"/>
          <w:sz w:val="24"/>
          <w:szCs w:val="24"/>
        </w:rPr>
      </w:pPr>
      <w:r w:rsidRPr="6F88D9C9">
        <w:rPr>
          <w:rFonts w:eastAsia="Times New Roman"/>
          <w:b/>
          <w:bCs/>
          <w:color w:val="000000" w:themeColor="text1"/>
          <w:sz w:val="24"/>
          <w:szCs w:val="24"/>
        </w:rPr>
        <w:t>Time keeping</w:t>
      </w:r>
      <w:r w:rsidRPr="6F88D9C9">
        <w:rPr>
          <w:rFonts w:eastAsia="Times New Roman"/>
          <w:color w:val="000000" w:themeColor="text1"/>
          <w:sz w:val="24"/>
          <w:szCs w:val="24"/>
        </w:rPr>
        <w:t>. A presenter / panel who runs over the allotted time will disrupt the schedule and start to have a negative impact on the experience. Hurry them along, and, if necessary, interrupt them.</w:t>
      </w:r>
    </w:p>
    <w:p w14:paraId="20A5F27B" w14:textId="77777777" w:rsidR="00E914BA" w:rsidRDefault="00E914BA" w:rsidP="00E914BA">
      <w:pPr>
        <w:numPr>
          <w:ilvl w:val="0"/>
          <w:numId w:val="1"/>
        </w:numPr>
        <w:spacing w:beforeAutospacing="1" w:afterAutospacing="1" w:line="312" w:lineRule="auto"/>
        <w:rPr>
          <w:color w:val="000000" w:themeColor="text1"/>
          <w:sz w:val="24"/>
          <w:szCs w:val="24"/>
        </w:rPr>
      </w:pPr>
      <w:r w:rsidRPr="143A1B17">
        <w:rPr>
          <w:rFonts w:eastAsia="Times New Roman"/>
          <w:color w:val="000000" w:themeColor="text1"/>
          <w:sz w:val="24"/>
          <w:szCs w:val="24"/>
        </w:rPr>
        <w:t>All sessions have a</w:t>
      </w:r>
      <w:r w:rsidRPr="143A1B17">
        <w:rPr>
          <w:rFonts w:eastAsia="Times New Roman"/>
          <w:b/>
          <w:bCs/>
          <w:color w:val="000000" w:themeColor="text1"/>
          <w:sz w:val="24"/>
          <w:szCs w:val="24"/>
        </w:rPr>
        <w:t xml:space="preserve"> </w:t>
      </w:r>
      <w:r w:rsidRPr="143A1B17">
        <w:rPr>
          <w:rFonts w:eastAsia="Times New Roman"/>
          <w:b/>
          <w:bCs/>
          <w:color w:val="000000" w:themeColor="text1"/>
          <w:sz w:val="24"/>
          <w:szCs w:val="24"/>
          <w:u w:val="single"/>
        </w:rPr>
        <w:t>five-minute changeover time</w:t>
      </w:r>
      <w:r w:rsidRPr="143A1B17">
        <w:rPr>
          <w:rFonts w:eastAsia="Times New Roman"/>
          <w:color w:val="000000" w:themeColor="text1"/>
          <w:sz w:val="24"/>
          <w:szCs w:val="24"/>
        </w:rPr>
        <w:t xml:space="preserve"> to allow attendees to move between the theatres – make sure this is honoured.</w:t>
      </w:r>
    </w:p>
    <w:p w14:paraId="5DC7D286" w14:textId="0EFEDB7B" w:rsidR="00E914BA" w:rsidRPr="00D4419D" w:rsidRDefault="00E914BA" w:rsidP="00E914BA">
      <w:pPr>
        <w:numPr>
          <w:ilvl w:val="0"/>
          <w:numId w:val="1"/>
        </w:numPr>
        <w:spacing w:beforeAutospacing="1" w:afterAutospacing="1" w:line="312" w:lineRule="auto"/>
        <w:rPr>
          <w:rFonts w:eastAsia="Times New Roman"/>
          <w:color w:val="000000" w:themeColor="text1"/>
          <w:sz w:val="24"/>
          <w:szCs w:val="24"/>
        </w:rPr>
      </w:pPr>
      <w:r w:rsidRPr="762FA9EF">
        <w:rPr>
          <w:rFonts w:eastAsia="Times New Roman"/>
          <w:color w:val="000000" w:themeColor="text1"/>
          <w:sz w:val="24"/>
          <w:szCs w:val="24"/>
        </w:rPr>
        <w:t>With Move, momentum is key – </w:t>
      </w:r>
      <w:r w:rsidRPr="762FA9EF">
        <w:rPr>
          <w:rFonts w:eastAsia="Times New Roman"/>
          <w:b/>
          <w:bCs/>
          <w:color w:val="000000" w:themeColor="text1"/>
          <w:sz w:val="24"/>
          <w:szCs w:val="24"/>
        </w:rPr>
        <w:t>we want the feel of the whole conference to be fast-paced and upbeat, so it is crucial to keep things snappy</w:t>
      </w:r>
      <w:r w:rsidRPr="762FA9EF">
        <w:rPr>
          <w:rFonts w:eastAsia="Times New Roman"/>
          <w:color w:val="000000" w:themeColor="text1"/>
          <w:sz w:val="24"/>
          <w:szCs w:val="24"/>
        </w:rPr>
        <w:t> and not to make long speeches or dwell too long between presentations.</w:t>
      </w:r>
    </w:p>
    <w:p w14:paraId="324A361B" w14:textId="76E68A69" w:rsidR="00E914BA" w:rsidRPr="00E914BA" w:rsidRDefault="00E914BA" w:rsidP="4F3BDD59">
      <w:pPr>
        <w:pStyle w:val="NormalWeb"/>
        <w:spacing w:beforeAutospacing="1" w:afterAutospacing="1"/>
        <w:rPr>
          <w:rFonts w:ascii="Calibri Light" w:eastAsia="Calibri Light" w:hAnsi="Calibri Light" w:cs="Calibri Light"/>
          <w:color w:val="000000" w:themeColor="text1"/>
          <w:sz w:val="24"/>
          <w:szCs w:val="24"/>
        </w:rPr>
      </w:pPr>
      <w:r w:rsidRPr="05C20337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If you have any questions at all, please reach out to the relevant Conference Producer – Máté</w:t>
      </w:r>
      <w:r w:rsidR="2D31D542" w:rsidRPr="05C20337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 xml:space="preserve"> or </w:t>
      </w:r>
      <w:r w:rsidR="00D4419D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Cormac</w:t>
      </w:r>
      <w:r w:rsidR="2D31D542" w:rsidRPr="05C20337">
        <w:rPr>
          <w:rFonts w:ascii="Calibri Light" w:eastAsia="Calibri Light" w:hAnsi="Calibri Light" w:cs="Calibri Light"/>
          <w:color w:val="000000" w:themeColor="text1"/>
          <w:sz w:val="24"/>
          <w:szCs w:val="24"/>
        </w:rPr>
        <w:t>.</w:t>
      </w:r>
    </w:p>
    <w:p w14:paraId="5752336E" w14:textId="60B01C3E" w:rsidR="003A3E65" w:rsidRPr="00E914BA" w:rsidRDefault="00E914BA" w:rsidP="00E914BA">
      <w:pPr>
        <w:pStyle w:val="xmsonormal"/>
        <w:spacing w:line="240" w:lineRule="auto"/>
        <w:rPr>
          <w:rFonts w:ascii="Calibri Light" w:eastAsia="Calibri Light" w:hAnsi="Calibri Light" w:cs="Calibri Light"/>
          <w:color w:val="201F1E"/>
        </w:rPr>
      </w:pPr>
      <w:r w:rsidRPr="63E13724">
        <w:rPr>
          <w:rFonts w:ascii="Calibri Light" w:eastAsia="Calibri Light" w:hAnsi="Calibri Light" w:cs="Calibri Light"/>
          <w:color w:val="201F1E"/>
        </w:rPr>
        <w:t>Also, if you have not already, please forward your headshot photo, bio and </w:t>
      </w:r>
      <w:r w:rsidRPr="63E13724">
        <w:rPr>
          <w:rFonts w:ascii="Calibri Light" w:eastAsia="Calibri Light" w:hAnsi="Calibri Light" w:cs="Calibri Light"/>
          <w:b/>
          <w:bCs/>
          <w:color w:val="201F1E"/>
          <w:u w:val="single"/>
        </w:rPr>
        <w:t>cell number</w:t>
      </w:r>
      <w:r w:rsidRPr="63E13724">
        <w:rPr>
          <w:rFonts w:ascii="Calibri Light" w:eastAsia="Calibri Light" w:hAnsi="Calibri Light" w:cs="Calibri Light"/>
          <w:color w:val="201F1E"/>
        </w:rPr>
        <w:t> for contact on the day of the conference.</w:t>
      </w:r>
    </w:p>
    <w:sectPr w:rsidR="003A3E65" w:rsidRPr="00E914BA" w:rsidSect="008E03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3C14"/>
    <w:multiLevelType w:val="multilevel"/>
    <w:tmpl w:val="22FC9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13429C"/>
    <w:multiLevelType w:val="multilevel"/>
    <w:tmpl w:val="5E401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39651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8032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4BA"/>
    <w:rsid w:val="002D7655"/>
    <w:rsid w:val="003A3E65"/>
    <w:rsid w:val="0067445B"/>
    <w:rsid w:val="0086380E"/>
    <w:rsid w:val="008E031A"/>
    <w:rsid w:val="00A7509E"/>
    <w:rsid w:val="00B72288"/>
    <w:rsid w:val="00D4419D"/>
    <w:rsid w:val="00E914BA"/>
    <w:rsid w:val="00FA7F4D"/>
    <w:rsid w:val="05C20337"/>
    <w:rsid w:val="14F8D216"/>
    <w:rsid w:val="19F237E5"/>
    <w:rsid w:val="1B0BCBF3"/>
    <w:rsid w:val="1C408648"/>
    <w:rsid w:val="2D31D542"/>
    <w:rsid w:val="471BDC82"/>
    <w:rsid w:val="483BCD1F"/>
    <w:rsid w:val="4F3BDD59"/>
    <w:rsid w:val="5063AD84"/>
    <w:rsid w:val="68A14E98"/>
    <w:rsid w:val="793E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1CFA0"/>
  <w15:chartTrackingRefBased/>
  <w15:docId w15:val="{FAE52B6F-AA85-614B-A167-05CAACB2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4BA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1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4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4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4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4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4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4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4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4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4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4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14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4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4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4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4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4B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914BA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highlight">
    <w:name w:val="highlight"/>
    <w:basedOn w:val="DefaultParagraphFont"/>
    <w:rsid w:val="00E914BA"/>
  </w:style>
  <w:style w:type="paragraph" w:customStyle="1" w:styleId="xmsonormal">
    <w:name w:val="x_msonormal"/>
    <w:basedOn w:val="Normal"/>
    <w:rsid w:val="00E914B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CCEBD4FC5BD74F8EE88F14D66D07DE" ma:contentTypeVersion="19" ma:contentTypeDescription="Create a new document." ma:contentTypeScope="" ma:versionID="29a3a6d682b1f61f0bce8837ad046a11">
  <xsd:schema xmlns:xsd="http://www.w3.org/2001/XMLSchema" xmlns:xs="http://www.w3.org/2001/XMLSchema" xmlns:p="http://schemas.microsoft.com/office/2006/metadata/properties" xmlns:ns2="a9a37d71-90aa-4b24-921d-99d7e36ecab0" xmlns:ns3="558a3004-921a-47bb-87e9-e87285b544a6" targetNamespace="http://schemas.microsoft.com/office/2006/metadata/properties" ma:root="true" ma:fieldsID="13adf475aacc09d0e537bab7565da1d6" ns2:_="" ns3:_="">
    <xsd:import namespace="a9a37d71-90aa-4b24-921d-99d7e36ecab0"/>
    <xsd:import namespace="558a3004-921a-47bb-87e9-e87285b54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37d71-90aa-4b24-921d-99d7e36eca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9fc9314-2b6c-47e9-aa5d-27c52579c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a3004-921a-47bb-87e9-e87285b544a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5452229-70a6-424e-9050-f9f8fa7a0811}" ma:internalName="TaxCatchAll" ma:showField="CatchAllData" ma:web="558a3004-921a-47bb-87e9-e87285b544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a37d71-90aa-4b24-921d-99d7e36ecab0">
      <Terms xmlns="http://schemas.microsoft.com/office/infopath/2007/PartnerControls"/>
    </lcf76f155ced4ddcb4097134ff3c332f>
    <TaxCatchAll xmlns="558a3004-921a-47bb-87e9-e87285b544a6" xsi:nil="true"/>
    <SharedWithUsers xmlns="558a3004-921a-47bb-87e9-e87285b544a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B987D6E-67D2-47D1-94E7-D14521F73665}"/>
</file>

<file path=customXml/itemProps2.xml><?xml version="1.0" encoding="utf-8"?>
<ds:datastoreItem xmlns:ds="http://schemas.openxmlformats.org/officeDocument/2006/customXml" ds:itemID="{98C194D5-71D6-4A29-991E-CBF13A84AB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38E7F7-ADE7-4C41-A8AB-44080E6433F5}">
  <ds:schemaRefs>
    <ds:schemaRef ds:uri="http://schemas.microsoft.com/office/2006/metadata/properties"/>
    <ds:schemaRef ds:uri="http://schemas.microsoft.com/office/infopath/2007/PartnerControls"/>
    <ds:schemaRef ds:uri="a9a37d71-90aa-4b24-921d-99d7e36ecab0"/>
    <ds:schemaRef ds:uri="558a3004-921a-47bb-87e9-e87285b544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1384</Characters>
  <Application>Microsoft Office Word</Application>
  <DocSecurity>0</DocSecurity>
  <Lines>31</Lines>
  <Paragraphs>14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Máté Gömböcz</dc:creator>
  <cp:keywords/>
  <dc:description/>
  <cp:lastModifiedBy>Máté Gömböcz</cp:lastModifiedBy>
  <cp:revision>7</cp:revision>
  <dcterms:created xsi:type="dcterms:W3CDTF">2024-04-11T13:02:00Z</dcterms:created>
  <dcterms:modified xsi:type="dcterms:W3CDTF">2026-04-22T10:24:00Z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0x0101002ACCEBD4FC5BD74F8EE88F14D66D07DE</vt:lpwstr>
  </property>
  <property fmtid="{D5CDD505-2E9C-101B-9397-08002B2CF9AE}" pid="3" name="MediaServiceImageTags">
    <vt:lpwstr/>
  </property>
  <property fmtid="{D5CDD505-2E9C-101B-9397-08002B2CF9AE}" pid="4" name="Order">
    <vt:r8>1286700</vt:r8>
  </property>
  <property fmtid="{D5CDD505-2E9C-101B-9397-08002B2CF9AE}" pid="5" name="GUID">
    <vt:lpwstr>53c20959-01bd-441b-9d9e-cc190c264a2b</vt:lpwstr>
  </property>
  <property fmtid="{D5CDD505-2E9C-101B-9397-08002B2CF9AE}" pid="6" name="_ExtendedDescription">
    <vt:lpwstr/>
  </property>
  <property fmtid="{D5CDD505-2E9C-101B-9397-08002B2CF9AE}" pid="7" name="ComplianceAssetId">
    <vt:lpwstr/>
  </property>
</Properties>
</file>